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47CA" w:rsidRDefault="00C4443C">
      <w:pPr>
        <w:tabs>
          <w:tab w:val="right" w:pos="9216"/>
        </w:tabs>
        <w:spacing w:after="0"/>
        <w:jc w:val="left"/>
        <w:rPr>
          <w:rFonts w:ascii="Arial" w:hAnsi="Arial" w:cs="Arial"/>
          <w:b/>
          <w:kern w:val="2"/>
          <w:lang w:eastAsia="zh-CN"/>
        </w:rPr>
      </w:pPr>
      <w:bookmarkStart w:id="0" w:name="_Ref129681862"/>
      <w:bookmarkStart w:id="1" w:name="_Ref124589705"/>
      <w:r>
        <w:rPr>
          <w:rFonts w:ascii="Arial" w:hAnsi="Arial" w:cs="Arial"/>
          <w:b/>
          <w:noProof/>
          <w:kern w:val="2"/>
          <w:lang w:eastAsia="zh-CN"/>
        </w:rPr>
        <mc:AlternateContent>
          <mc:Choice Requires="wps">
            <w:drawing>
              <wp:anchor distT="0" distB="0" distL="114300" distR="114300" simplePos="0" relativeHeight="251658240"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Auto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A6BFFA" id="AutoShape 2"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L6bzyGoFAABx&#10;GQAADgAAAAAAAAAAAAAAAAAuAgAAZHJzL2Uyb0RvYy54bWxQSwECLQAUAAYACAAAACEACNszb9YA&#10;AAD/AAAADwAAAAAAAAAAAAAAAADEBwAAZHJzL2Rvd25yZXYueG1sUEsFBgAAAAAEAAQA8wAAAMc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B566AD">
        <w:rPr>
          <w:rFonts w:ascii="Arial" w:hAnsi="Arial" w:cs="Arial"/>
          <w:b/>
          <w:bCs/>
        </w:rPr>
        <w:t>3GPP TSG RAN WG1 Meeting #</w:t>
      </w:r>
      <w:r w:rsidR="00EB1C4A">
        <w:rPr>
          <w:rFonts w:ascii="Arial" w:hAnsi="Arial" w:cs="Arial"/>
          <w:b/>
          <w:bCs/>
        </w:rPr>
        <w:t>100bis-e</w:t>
      </w:r>
      <w:r w:rsidR="00B566AD">
        <w:rPr>
          <w:rFonts w:ascii="Arial" w:hAnsi="Arial" w:cs="Arial"/>
          <w:b/>
          <w:kern w:val="2"/>
          <w:lang w:eastAsia="zh-CN"/>
        </w:rPr>
        <w:tab/>
        <w:t>R1-</w:t>
      </w:r>
      <w:r w:rsidR="00EB1C4A">
        <w:rPr>
          <w:rFonts w:ascii="Arial" w:hAnsi="Arial" w:cs="Arial"/>
          <w:b/>
          <w:kern w:val="2"/>
          <w:lang w:eastAsia="zh-CN"/>
        </w:rPr>
        <w:t>20</w:t>
      </w:r>
      <w:bookmarkStart w:id="2" w:name="_GoBack"/>
      <w:bookmarkEnd w:id="2"/>
      <w:r w:rsidR="00EB1C4A" w:rsidRPr="00C4443C">
        <w:rPr>
          <w:rFonts w:ascii="Arial" w:hAnsi="Arial" w:cs="Arial"/>
          <w:b/>
          <w:kern w:val="2"/>
          <w:lang w:eastAsia="zh-CN"/>
        </w:rPr>
        <w:t>0</w:t>
      </w:r>
      <w:r w:rsidRPr="00C4443C">
        <w:rPr>
          <w:rFonts w:ascii="Arial" w:hAnsi="Arial" w:cs="Arial"/>
          <w:b/>
          <w:kern w:val="2"/>
          <w:lang w:eastAsia="zh-CN"/>
        </w:rPr>
        <w:t>2931</w:t>
      </w:r>
    </w:p>
    <w:p w:rsidR="00BE47CA" w:rsidRDefault="00EB1C4A" w:rsidP="00EB1C4A">
      <w:pPr>
        <w:jc w:val="left"/>
        <w:outlineLvl w:val="0"/>
        <w:rPr>
          <w:rFonts w:ascii="Arial" w:hAnsi="Arial" w:cs="Arial"/>
          <w:b/>
          <w:kern w:val="2"/>
          <w:lang w:eastAsia="zh-CN"/>
        </w:rPr>
      </w:pPr>
      <w:r>
        <w:rPr>
          <w:rFonts w:ascii="Arial" w:hAnsi="Arial" w:cs="Arial"/>
          <w:b/>
          <w:kern w:val="2"/>
          <w:lang w:eastAsia="zh-CN"/>
        </w:rPr>
        <w:t>e-Meeting</w:t>
      </w:r>
      <w:r w:rsidR="00B566AD">
        <w:rPr>
          <w:rFonts w:ascii="Arial" w:hAnsi="Arial" w:cs="Arial" w:hint="eastAsia"/>
          <w:b/>
          <w:kern w:val="2"/>
          <w:lang w:eastAsia="zh-CN"/>
        </w:rPr>
        <w:t xml:space="preserve">, </w:t>
      </w:r>
      <w:r>
        <w:rPr>
          <w:rFonts w:ascii="Arial" w:hAnsi="Arial" w:cs="Arial"/>
          <w:b/>
          <w:kern w:val="2"/>
          <w:lang w:eastAsia="zh-CN"/>
        </w:rPr>
        <w:t>April</w:t>
      </w:r>
      <w:r w:rsidR="00B566AD">
        <w:rPr>
          <w:rFonts w:ascii="Arial" w:hAnsi="Arial" w:cs="Arial" w:hint="eastAsia"/>
          <w:b/>
          <w:kern w:val="2"/>
          <w:lang w:eastAsia="zh-CN"/>
        </w:rPr>
        <w:t xml:space="preserve"> </w:t>
      </w:r>
      <w:r>
        <w:rPr>
          <w:rFonts w:ascii="Arial" w:hAnsi="Arial" w:cs="Arial"/>
          <w:b/>
          <w:kern w:val="2"/>
          <w:lang w:eastAsia="zh-CN"/>
        </w:rPr>
        <w:t>20</w:t>
      </w:r>
      <w:r w:rsidR="00B566AD">
        <w:rPr>
          <w:rFonts w:ascii="Arial" w:hAnsi="Arial" w:cs="Arial" w:hint="eastAsia"/>
          <w:b/>
          <w:kern w:val="2"/>
          <w:vertAlign w:val="superscript"/>
          <w:lang w:eastAsia="zh-CN"/>
        </w:rPr>
        <w:t>th</w:t>
      </w:r>
      <w:r>
        <w:rPr>
          <w:rFonts w:ascii="Arial" w:hAnsi="Arial" w:cs="Arial"/>
          <w:b/>
          <w:kern w:val="2"/>
          <w:lang w:eastAsia="zh-CN"/>
        </w:rPr>
        <w:t>- 30</w:t>
      </w:r>
      <w:r>
        <w:rPr>
          <w:rFonts w:ascii="Arial" w:hAnsi="Arial" w:cs="Arial"/>
          <w:b/>
          <w:kern w:val="2"/>
          <w:vertAlign w:val="superscript"/>
          <w:lang w:eastAsia="zh-CN"/>
        </w:rPr>
        <w:t>th</w:t>
      </w:r>
      <w:r>
        <w:rPr>
          <w:rFonts w:ascii="Arial" w:hAnsi="Arial" w:cs="Arial" w:hint="eastAsia"/>
          <w:b/>
          <w:kern w:val="2"/>
          <w:lang w:eastAsia="zh-CN"/>
        </w:rPr>
        <w:t>, 20</w:t>
      </w:r>
      <w:r>
        <w:rPr>
          <w:rFonts w:ascii="Arial" w:hAnsi="Arial" w:cs="Arial"/>
          <w:b/>
          <w:kern w:val="2"/>
          <w:lang w:eastAsia="zh-CN"/>
        </w:rPr>
        <w:t>20</w:t>
      </w:r>
    </w:p>
    <w:p w:rsidR="00BE47CA" w:rsidRDefault="00BE47CA">
      <w:pPr>
        <w:pBdr>
          <w:top w:val="single" w:sz="4" w:space="1" w:color="auto"/>
        </w:pBdr>
        <w:spacing w:after="0"/>
        <w:jc w:val="left"/>
        <w:rPr>
          <w:b/>
          <w:sz w:val="16"/>
          <w:szCs w:val="16"/>
        </w:rPr>
      </w:pPr>
    </w:p>
    <w:p w:rsidR="00BE47CA" w:rsidRDefault="00B566AD">
      <w:pPr>
        <w:spacing w:after="60"/>
        <w:ind w:left="1985" w:hanging="1985"/>
        <w:rPr>
          <w:rFonts w:ascii="Arial" w:hAnsi="Arial" w:cs="Arial"/>
          <w:bCs/>
          <w:lang w:eastAsia="zh-CN"/>
        </w:rPr>
      </w:pPr>
      <w:r>
        <w:rPr>
          <w:rFonts w:ascii="Arial" w:hAnsi="Arial" w:cs="Arial"/>
          <w:b/>
        </w:rPr>
        <w:t>Title:</w:t>
      </w:r>
      <w:r>
        <w:rPr>
          <w:rFonts w:ascii="Arial" w:hAnsi="Arial" w:cs="Arial"/>
          <w:b/>
        </w:rPr>
        <w:tab/>
      </w:r>
      <w:r w:rsidR="00EB1C4A">
        <w:rPr>
          <w:rFonts w:ascii="Arial" w:hAnsi="Arial" w:cs="Arial"/>
          <w:bCs/>
          <w:lang w:eastAsia="zh-CN"/>
        </w:rPr>
        <w:t>R</w:t>
      </w:r>
      <w:r w:rsidR="00EB1C4A">
        <w:rPr>
          <w:rFonts w:ascii="Arial" w:hAnsi="Arial" w:cs="Arial" w:hint="eastAsia"/>
          <w:bCs/>
          <w:lang w:eastAsia="zh-CN"/>
        </w:rPr>
        <w:t xml:space="preserve">eply LS on </w:t>
      </w:r>
      <w:r w:rsidR="00EB1C4A">
        <w:rPr>
          <w:rFonts w:ascii="Arial" w:hAnsi="Arial" w:cs="Arial"/>
          <w:bCs/>
          <w:lang w:eastAsia="zh-CN"/>
        </w:rPr>
        <w:t xml:space="preserve">T_delta in IAB </w:t>
      </w:r>
    </w:p>
    <w:p w:rsidR="00BE47CA" w:rsidRDefault="00B566AD">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Pr>
          <w:rFonts w:ascii="Arial" w:hAnsi="Arial" w:cs="Arial" w:hint="eastAsia"/>
          <w:bCs/>
        </w:rPr>
        <w:t>R</w:t>
      </w:r>
      <w:r w:rsidR="00EB1C4A">
        <w:rPr>
          <w:rFonts w:ascii="Arial" w:hAnsi="Arial" w:cs="Arial"/>
          <w:bCs/>
          <w:lang w:eastAsia="zh-CN"/>
        </w:rPr>
        <w:t>2</w:t>
      </w:r>
      <w:r w:rsidR="00EB1C4A">
        <w:rPr>
          <w:rFonts w:ascii="Arial" w:hAnsi="Arial" w:cs="Arial" w:hint="eastAsia"/>
          <w:bCs/>
        </w:rPr>
        <w:t>-</w:t>
      </w:r>
      <w:r w:rsidR="00EB1C4A">
        <w:rPr>
          <w:rFonts w:ascii="Arial" w:hAnsi="Arial" w:cs="Arial"/>
          <w:bCs/>
        </w:rPr>
        <w:t>2002254</w:t>
      </w:r>
    </w:p>
    <w:p w:rsidR="00BE47CA" w:rsidRDefault="00B566AD">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sidR="00EB1C4A">
        <w:rPr>
          <w:rFonts w:ascii="Arial" w:hAnsi="Arial" w:cs="Arial"/>
          <w:bCs/>
          <w:lang w:eastAsia="zh-CN"/>
        </w:rPr>
        <w:t>6</w:t>
      </w:r>
    </w:p>
    <w:p w:rsidR="00BE47CA" w:rsidRDefault="00B566A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Pr>
          <w:rFonts w:ascii="Arial" w:hAnsi="Arial" w:cs="Arial" w:hint="eastAsia"/>
          <w:bCs/>
        </w:rPr>
        <w:t>NR_</w:t>
      </w:r>
      <w:r w:rsidR="00EB1C4A">
        <w:rPr>
          <w:rFonts w:ascii="Arial" w:hAnsi="Arial" w:cs="Arial"/>
          <w:bCs/>
        </w:rPr>
        <w:t>IAB</w:t>
      </w:r>
      <w:r>
        <w:rPr>
          <w:rFonts w:ascii="Arial" w:hAnsi="Arial" w:cs="Arial"/>
          <w:bCs/>
        </w:rPr>
        <w:t>-Core</w:t>
      </w:r>
    </w:p>
    <w:p w:rsidR="00BE47CA" w:rsidRDefault="00BE47CA">
      <w:pPr>
        <w:spacing w:after="60"/>
        <w:ind w:left="1985" w:hanging="1985"/>
        <w:rPr>
          <w:rFonts w:ascii="Arial" w:hAnsi="Arial" w:cs="Arial"/>
          <w:b/>
        </w:rPr>
      </w:pPr>
    </w:p>
    <w:p w:rsidR="00BE47CA" w:rsidRDefault="00B566AD">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00AF2C68">
        <w:rPr>
          <w:rFonts w:ascii="Arial" w:hAnsi="Arial" w:cs="Arial" w:hint="eastAsia"/>
          <w:bCs/>
          <w:lang w:eastAsia="zh-CN"/>
        </w:rPr>
        <w:t>RAN1</w:t>
      </w:r>
    </w:p>
    <w:p w:rsidR="00BE47CA" w:rsidRDefault="00B566AD">
      <w:pPr>
        <w:spacing w:after="60"/>
        <w:ind w:left="1985" w:hanging="1985"/>
        <w:rPr>
          <w:rFonts w:ascii="Arial" w:hAnsi="Arial" w:cs="Arial"/>
          <w:bCs/>
          <w:lang w:eastAsia="zh-CN"/>
        </w:rPr>
      </w:pPr>
      <w:r>
        <w:rPr>
          <w:rFonts w:ascii="Arial" w:hAnsi="Arial" w:cs="Arial"/>
          <w:b/>
        </w:rPr>
        <w:t>To:</w:t>
      </w:r>
      <w:r>
        <w:rPr>
          <w:rFonts w:ascii="Arial" w:hAnsi="Arial" w:cs="Arial"/>
          <w:bCs/>
        </w:rPr>
        <w:tab/>
      </w:r>
      <w:r w:rsidR="00EB1C4A">
        <w:rPr>
          <w:rFonts w:ascii="Arial" w:hAnsi="Arial" w:cs="Arial" w:hint="eastAsia"/>
          <w:bCs/>
        </w:rPr>
        <w:t>RAN</w:t>
      </w:r>
      <w:r w:rsidR="00EB1C4A">
        <w:rPr>
          <w:rFonts w:ascii="Arial" w:hAnsi="Arial" w:cs="Arial"/>
          <w:bCs/>
          <w:lang w:eastAsia="zh-CN"/>
        </w:rPr>
        <w:t>2</w:t>
      </w:r>
    </w:p>
    <w:p w:rsidR="00BE47CA" w:rsidRDefault="00B566AD">
      <w:pPr>
        <w:spacing w:after="60"/>
        <w:ind w:left="1985" w:hanging="1985"/>
        <w:rPr>
          <w:rFonts w:ascii="Arial" w:hAnsi="Arial" w:cs="Arial"/>
          <w:bCs/>
          <w:lang w:eastAsia="zh-CN"/>
        </w:rPr>
      </w:pPr>
      <w:r>
        <w:rPr>
          <w:rFonts w:ascii="Arial" w:hAnsi="Arial" w:cs="Arial"/>
          <w:b/>
        </w:rPr>
        <w:t>Cc:</w:t>
      </w:r>
      <w:r>
        <w:rPr>
          <w:rFonts w:ascii="Arial" w:hAnsi="Arial" w:cs="Arial"/>
          <w:bCs/>
        </w:rPr>
        <w:tab/>
      </w:r>
      <w:r w:rsidR="00EB1C4A">
        <w:rPr>
          <w:rFonts w:ascii="Arial" w:hAnsi="Arial" w:cs="Arial"/>
          <w:bCs/>
        </w:rPr>
        <w:t>RAN4</w:t>
      </w:r>
    </w:p>
    <w:p w:rsidR="00BE47CA" w:rsidRDefault="00BE47CA">
      <w:pPr>
        <w:spacing w:after="60"/>
        <w:ind w:left="1985" w:hanging="1985"/>
        <w:rPr>
          <w:rFonts w:ascii="Arial" w:hAnsi="Arial" w:cs="Arial"/>
          <w:bCs/>
        </w:rPr>
      </w:pPr>
    </w:p>
    <w:p w:rsidR="00BE47CA" w:rsidRDefault="00B566AD" w:rsidP="00EB1C4A">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rsidR="00BE47CA" w:rsidRDefault="00B566AD" w:rsidP="00EB1C4A">
      <w:pPr>
        <w:spacing w:after="0"/>
        <w:ind w:left="567"/>
        <w:outlineLvl w:val="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t xml:space="preserve">                 </w:t>
      </w:r>
      <w:r w:rsidR="00EB1C4A">
        <w:rPr>
          <w:rFonts w:ascii="Arial" w:hAnsi="Arial" w:cs="Arial"/>
          <w:sz w:val="20"/>
          <w:szCs w:val="20"/>
        </w:rPr>
        <w:t>Wenfeng Zhang</w:t>
      </w:r>
    </w:p>
    <w:p w:rsidR="00BE47CA" w:rsidRDefault="00B566AD" w:rsidP="00EB1C4A">
      <w:pPr>
        <w:spacing w:after="60"/>
        <w:ind w:leftChars="50" w:left="110" w:firstLineChars="200" w:firstLine="402"/>
        <w:jc w:val="left"/>
        <w:outlineLvl w:val="0"/>
        <w:rPr>
          <w:b/>
        </w:rPr>
      </w:pPr>
      <w:r>
        <w:rPr>
          <w:rFonts w:ascii="Arial" w:hAnsi="Arial" w:cs="Arial"/>
          <w:b/>
          <w:sz w:val="20"/>
          <w:szCs w:val="20"/>
        </w:rPr>
        <w:t xml:space="preserve"> E-mail Address:</w:t>
      </w:r>
      <w:r>
        <w:rPr>
          <w:rFonts w:ascii="Arial" w:hAnsi="Arial" w:cs="Arial"/>
          <w:sz w:val="20"/>
          <w:szCs w:val="20"/>
        </w:rPr>
        <w:tab/>
        <w:t xml:space="preserve">  </w:t>
      </w:r>
      <w:r w:rsidR="00EB1C4A">
        <w:rPr>
          <w:rFonts w:ascii="Arial" w:hAnsi="Arial" w:cs="Arial"/>
          <w:sz w:val="20"/>
          <w:szCs w:val="20"/>
        </w:rPr>
        <w:t>wfzhang [at] ztetx [dot] com</w:t>
      </w:r>
    </w:p>
    <w:p w:rsidR="00BE47CA" w:rsidRDefault="00BE47CA">
      <w:pPr>
        <w:pBdr>
          <w:bottom w:val="single" w:sz="4" w:space="1" w:color="auto"/>
        </w:pBdr>
        <w:spacing w:after="0"/>
        <w:jc w:val="left"/>
        <w:rPr>
          <w:b/>
          <w:sz w:val="16"/>
          <w:szCs w:val="16"/>
          <w:lang w:eastAsia="zh-CN"/>
        </w:rPr>
      </w:pPr>
    </w:p>
    <w:bookmarkEnd w:id="0"/>
    <w:bookmarkEnd w:id="1"/>
    <w:p w:rsidR="00BE47CA" w:rsidRDefault="00BE47CA">
      <w:pPr>
        <w:pStyle w:val="References"/>
        <w:numPr>
          <w:ilvl w:val="0"/>
          <w:numId w:val="0"/>
        </w:numPr>
        <w:tabs>
          <w:tab w:val="left" w:pos="420"/>
        </w:tabs>
        <w:adjustRightInd w:val="0"/>
        <w:spacing w:after="0"/>
        <w:ind w:left="450" w:hanging="360"/>
        <w:rPr>
          <w:lang w:eastAsia="zh-CN"/>
        </w:rPr>
      </w:pPr>
    </w:p>
    <w:p w:rsidR="00BE47CA" w:rsidRDefault="00B566AD" w:rsidP="00EB1C4A">
      <w:pPr>
        <w:outlineLvl w:val="0"/>
        <w:rPr>
          <w:rFonts w:ascii="Arial" w:hAnsi="Arial" w:cs="Arial"/>
          <w:b/>
        </w:rPr>
      </w:pPr>
      <w:r>
        <w:rPr>
          <w:rFonts w:ascii="Arial" w:hAnsi="Arial" w:cs="Arial"/>
          <w:b/>
        </w:rPr>
        <w:t>1. Overall Description:</w:t>
      </w:r>
    </w:p>
    <w:p w:rsidR="00BE47CA" w:rsidRDefault="00B566AD" w:rsidP="000D4C27">
      <w:pPr>
        <w:snapToGrid/>
        <w:spacing w:before="120" w:line="259" w:lineRule="auto"/>
        <w:rPr>
          <w:rFonts w:ascii="Arial" w:hAnsi="Arial" w:cs="Arial"/>
          <w:iCs/>
          <w:lang w:eastAsia="zh-CN"/>
        </w:rPr>
      </w:pPr>
      <w:r>
        <w:rPr>
          <w:rFonts w:ascii="Arial" w:hAnsi="Arial" w:cs="Arial"/>
          <w:iCs/>
          <w:lang w:eastAsia="ja-JP"/>
        </w:rPr>
        <w:t>RAN</w:t>
      </w:r>
      <w:r w:rsidR="00EB1C4A">
        <w:rPr>
          <w:rFonts w:ascii="Arial" w:hAnsi="Arial" w:cs="Arial" w:hint="eastAsia"/>
          <w:iCs/>
          <w:lang w:eastAsia="zh-CN"/>
        </w:rPr>
        <w:t>1 thanks RAN</w:t>
      </w:r>
      <w:r w:rsidR="00EB1C4A">
        <w:rPr>
          <w:rFonts w:ascii="Arial" w:hAnsi="Arial" w:cs="Arial"/>
          <w:iCs/>
          <w:lang w:eastAsia="zh-CN"/>
        </w:rPr>
        <w:t>2</w:t>
      </w:r>
      <w:r>
        <w:rPr>
          <w:rFonts w:ascii="Arial" w:hAnsi="Arial" w:cs="Arial" w:hint="eastAsia"/>
          <w:iCs/>
          <w:lang w:eastAsia="zh-CN"/>
        </w:rPr>
        <w:t xml:space="preserve"> for the LS R</w:t>
      </w:r>
      <w:r w:rsidR="00EB1C4A">
        <w:rPr>
          <w:rFonts w:ascii="Arial" w:hAnsi="Arial" w:cs="Arial"/>
          <w:iCs/>
          <w:lang w:eastAsia="zh-CN"/>
        </w:rPr>
        <w:t>2</w:t>
      </w:r>
      <w:r>
        <w:rPr>
          <w:rFonts w:ascii="Arial" w:hAnsi="Arial" w:cs="Arial" w:hint="eastAsia"/>
          <w:iCs/>
          <w:lang w:eastAsia="zh-CN"/>
        </w:rPr>
        <w:t>-</w:t>
      </w:r>
      <w:r w:rsidR="00EB1C4A">
        <w:rPr>
          <w:rFonts w:ascii="Arial" w:hAnsi="Arial" w:cs="Arial"/>
          <w:iCs/>
          <w:lang w:eastAsia="zh-CN"/>
        </w:rPr>
        <w:t>2002254</w:t>
      </w:r>
      <w:r w:rsidR="00EB1C4A">
        <w:rPr>
          <w:rFonts w:ascii="Arial" w:hAnsi="Arial" w:cs="Arial" w:hint="eastAsia"/>
          <w:iCs/>
          <w:lang w:eastAsia="zh-CN"/>
        </w:rPr>
        <w:t xml:space="preserve"> on </w:t>
      </w:r>
      <w:r w:rsidR="00EB1C4A">
        <w:rPr>
          <w:rFonts w:ascii="Arial" w:hAnsi="Arial" w:cs="Arial"/>
          <w:iCs/>
          <w:lang w:eastAsia="zh-CN"/>
        </w:rPr>
        <w:t>T_delta in IAB case-1 timing</w:t>
      </w:r>
      <w:r>
        <w:rPr>
          <w:rFonts w:ascii="Arial" w:hAnsi="Arial" w:cs="Arial" w:hint="eastAsia"/>
          <w:iCs/>
          <w:lang w:eastAsia="zh-CN"/>
        </w:rPr>
        <w:t xml:space="preserve">. </w:t>
      </w:r>
    </w:p>
    <w:p w:rsidR="00C624E8" w:rsidRDefault="00994C68" w:rsidP="000D4C27">
      <w:pPr>
        <w:snapToGrid/>
        <w:spacing w:before="120" w:line="259" w:lineRule="auto"/>
        <w:rPr>
          <w:rFonts w:ascii="Arial" w:hAnsi="Arial" w:cs="Arial"/>
          <w:iCs/>
          <w:lang w:eastAsia="zh-CN"/>
        </w:rPr>
      </w:pPr>
      <w:r>
        <w:rPr>
          <w:rFonts w:ascii="Arial" w:hAnsi="Arial" w:cs="Arial"/>
          <w:iCs/>
          <w:lang w:eastAsia="zh-CN"/>
        </w:rPr>
        <w:t>With discussion in RAN1 #100bis-e for</w:t>
      </w:r>
      <w:r w:rsidR="002402B4">
        <w:rPr>
          <w:rFonts w:ascii="Arial" w:hAnsi="Arial" w:cs="Arial"/>
          <w:iCs/>
          <w:lang w:eastAsia="zh-CN"/>
        </w:rPr>
        <w:t xml:space="preserve"> T_delta</w:t>
      </w:r>
      <w:r w:rsidR="003E31A1">
        <w:rPr>
          <w:rFonts w:ascii="Arial" w:hAnsi="Arial" w:cs="Arial"/>
          <w:iCs/>
          <w:lang w:eastAsia="zh-CN"/>
        </w:rPr>
        <w:t xml:space="preserve"> mapping</w:t>
      </w:r>
      <w:r>
        <w:rPr>
          <w:rFonts w:ascii="Arial" w:hAnsi="Arial" w:cs="Arial"/>
          <w:iCs/>
          <w:lang w:eastAsia="zh-CN"/>
        </w:rPr>
        <w:t>, RAN1</w:t>
      </w:r>
      <w:r w:rsidR="002402B4">
        <w:rPr>
          <w:rFonts w:ascii="Arial" w:hAnsi="Arial" w:cs="Arial"/>
          <w:iCs/>
          <w:lang w:eastAsia="zh-CN"/>
        </w:rPr>
        <w:t xml:space="preserve"> would like to </w:t>
      </w:r>
      <w:r w:rsidR="006F04C0">
        <w:rPr>
          <w:rFonts w:ascii="Arial" w:hAnsi="Arial" w:cs="Arial"/>
          <w:iCs/>
          <w:lang w:eastAsia="zh-CN"/>
        </w:rPr>
        <w:t>provide</w:t>
      </w:r>
      <w:r w:rsidR="00C624E8">
        <w:rPr>
          <w:rFonts w:ascii="Arial" w:hAnsi="Arial" w:cs="Arial"/>
          <w:iCs/>
          <w:lang w:eastAsia="zh-CN"/>
        </w:rPr>
        <w:t xml:space="preserve"> the responses for</w:t>
      </w:r>
      <w:r w:rsidR="002402B4">
        <w:rPr>
          <w:rFonts w:ascii="Arial" w:hAnsi="Arial" w:cs="Arial"/>
          <w:iCs/>
          <w:lang w:eastAsia="zh-CN"/>
        </w:rPr>
        <w:t xml:space="preserve"> </w:t>
      </w:r>
      <w:r w:rsidR="00C624E8">
        <w:rPr>
          <w:rFonts w:ascii="Arial" w:hAnsi="Arial" w:cs="Arial"/>
          <w:iCs/>
          <w:lang w:eastAsia="zh-CN"/>
        </w:rPr>
        <w:t xml:space="preserve">the </w:t>
      </w:r>
      <w:r>
        <w:rPr>
          <w:rFonts w:ascii="Arial" w:hAnsi="Arial" w:cs="Arial"/>
          <w:iCs/>
          <w:lang w:eastAsia="zh-CN"/>
        </w:rPr>
        <w:t>following RAN2-</w:t>
      </w:r>
      <w:r w:rsidR="00C624E8">
        <w:rPr>
          <w:rFonts w:ascii="Arial" w:hAnsi="Arial" w:cs="Arial"/>
          <w:iCs/>
          <w:lang w:eastAsia="zh-CN"/>
        </w:rPr>
        <w:t>requested actions</w:t>
      </w:r>
      <w:r w:rsidR="002402B4">
        <w:rPr>
          <w:rFonts w:ascii="Arial" w:hAnsi="Arial" w:cs="Arial"/>
          <w:iCs/>
          <w:lang w:eastAsia="zh-CN"/>
        </w:rPr>
        <w:t>:</w:t>
      </w:r>
    </w:p>
    <w:tbl>
      <w:tblPr>
        <w:tblStyle w:val="TableGrid"/>
        <w:tblW w:w="0" w:type="auto"/>
        <w:tblInd w:w="108" w:type="dxa"/>
        <w:tblLook w:val="04A0" w:firstRow="1" w:lastRow="0" w:firstColumn="1" w:lastColumn="0" w:noHBand="0" w:noVBand="1"/>
      </w:tblPr>
      <w:tblGrid>
        <w:gridCol w:w="9425"/>
      </w:tblGrid>
      <w:tr w:rsidR="00C624E8" w:rsidTr="00C624E8">
        <w:tc>
          <w:tcPr>
            <w:tcW w:w="9425" w:type="dxa"/>
          </w:tcPr>
          <w:p w:rsidR="00C624E8" w:rsidRPr="00C624E8" w:rsidRDefault="00C624E8" w:rsidP="00C624E8">
            <w:pPr>
              <w:pStyle w:val="Header"/>
              <w:numPr>
                <w:ilvl w:val="0"/>
                <w:numId w:val="8"/>
              </w:numPr>
              <w:pBdr>
                <w:bottom w:val="none" w:sz="0" w:space="0" w:color="auto"/>
              </w:pBdr>
              <w:tabs>
                <w:tab w:val="clear" w:pos="4153"/>
                <w:tab w:val="clear" w:pos="8306"/>
              </w:tabs>
              <w:autoSpaceDE/>
              <w:autoSpaceDN/>
              <w:adjustRightInd/>
              <w:snapToGrid/>
              <w:spacing w:after="0"/>
              <w:ind w:left="360"/>
              <w:jc w:val="both"/>
              <w:rPr>
                <w:rFonts w:ascii="Arial" w:hAnsi="Arial" w:cs="Arial"/>
                <w:sz w:val="22"/>
                <w:szCs w:val="22"/>
              </w:rPr>
            </w:pPr>
            <w:r w:rsidRPr="00C624E8">
              <w:rPr>
                <w:rFonts w:ascii="Arial" w:hAnsi="Arial" w:cs="Arial"/>
                <w:sz w:val="22"/>
                <w:szCs w:val="22"/>
              </w:rPr>
              <w:t>RAN2 would like to inform RAN1 of its preference to have this mapping captured in RAN1 specifications, and would like to respectfully ask RAN1 to take appropriate action (or notify RAN2 as a matter of priority if this RAN2 preference cannot be met by RAN1).</w:t>
            </w:r>
          </w:p>
        </w:tc>
      </w:tr>
    </w:tbl>
    <w:p w:rsidR="00BE47CA" w:rsidRPr="00C624E8" w:rsidRDefault="00C624E8" w:rsidP="00C624E8">
      <w:pPr>
        <w:snapToGrid/>
        <w:spacing w:before="120" w:line="259" w:lineRule="auto"/>
        <w:rPr>
          <w:rFonts w:ascii="Arial" w:hAnsi="Arial" w:cs="Arial"/>
          <w:b/>
          <w:i/>
          <w:iCs/>
          <w:lang w:eastAsia="zh-CN"/>
        </w:rPr>
      </w:pPr>
      <w:r w:rsidRPr="00C624E8">
        <w:rPr>
          <w:rFonts w:ascii="Arial" w:hAnsi="Arial" w:cs="Arial"/>
          <w:b/>
          <w:i/>
          <w:iCs/>
          <w:lang w:eastAsia="zh-CN"/>
        </w:rPr>
        <w:t xml:space="preserve">RAN1 response: </w:t>
      </w:r>
      <w:r w:rsidR="002402B4" w:rsidRPr="00C624E8">
        <w:rPr>
          <w:rFonts w:ascii="Arial" w:hAnsi="Arial" w:cs="Arial"/>
          <w:b/>
          <w:i/>
          <w:iCs/>
          <w:lang w:eastAsia="zh-CN"/>
        </w:rPr>
        <w:t xml:space="preserve">RAN1 will capture the T_delta mapping in RAN1 specification. </w:t>
      </w:r>
    </w:p>
    <w:tbl>
      <w:tblPr>
        <w:tblStyle w:val="TableGrid"/>
        <w:tblW w:w="0" w:type="auto"/>
        <w:tblInd w:w="108" w:type="dxa"/>
        <w:tblLook w:val="04A0" w:firstRow="1" w:lastRow="0" w:firstColumn="1" w:lastColumn="0" w:noHBand="0" w:noVBand="1"/>
      </w:tblPr>
      <w:tblGrid>
        <w:gridCol w:w="9425"/>
      </w:tblGrid>
      <w:tr w:rsidR="00C624E8" w:rsidTr="00C624E8">
        <w:tc>
          <w:tcPr>
            <w:tcW w:w="9425" w:type="dxa"/>
          </w:tcPr>
          <w:p w:rsidR="00C624E8" w:rsidRPr="00C624E8" w:rsidRDefault="00C624E8" w:rsidP="00C624E8">
            <w:pPr>
              <w:numPr>
                <w:ilvl w:val="0"/>
                <w:numId w:val="8"/>
              </w:numPr>
              <w:autoSpaceDE/>
              <w:autoSpaceDN/>
              <w:adjustRightInd/>
              <w:snapToGrid/>
              <w:spacing w:after="0"/>
              <w:ind w:left="342"/>
              <w:rPr>
                <w:rFonts w:ascii="Arial" w:eastAsia="SimSun" w:hAnsi="Arial" w:cs="Arial"/>
                <w:lang w:val="en-GB"/>
              </w:rPr>
            </w:pPr>
            <w:r w:rsidRPr="00C624E8">
              <w:rPr>
                <w:rFonts w:ascii="Arial" w:eastAsia="SimSun" w:hAnsi="Arial" w:cs="Arial"/>
                <w:lang w:val="en-GB"/>
              </w:rPr>
              <w:t>As already mentioned, the size of the T_delta field (containing the index value of T_delta) is 11 bits. If RAN1 finds this inadequate, RAN2 would very much appreciate it if RAN1 could inform RAN2 at their earliest convenience and provide the number of bits required (if different from 11).</w:t>
            </w:r>
          </w:p>
        </w:tc>
      </w:tr>
    </w:tbl>
    <w:p w:rsidR="002402B4" w:rsidRPr="00C624E8" w:rsidRDefault="00C624E8" w:rsidP="00C624E8">
      <w:pPr>
        <w:pStyle w:val="ListParagraph"/>
        <w:snapToGrid/>
        <w:spacing w:before="120" w:line="259" w:lineRule="auto"/>
        <w:ind w:left="0"/>
        <w:contextualSpacing w:val="0"/>
        <w:rPr>
          <w:rFonts w:ascii="Arial" w:hAnsi="Arial" w:cs="Arial"/>
          <w:b/>
          <w:i/>
          <w:iCs/>
          <w:lang w:eastAsia="zh-CN"/>
        </w:rPr>
      </w:pPr>
      <w:r w:rsidRPr="00C624E8">
        <w:rPr>
          <w:rFonts w:ascii="Arial" w:hAnsi="Arial" w:cs="Arial"/>
          <w:b/>
          <w:i/>
          <w:iCs/>
          <w:lang w:eastAsia="zh-CN"/>
        </w:rPr>
        <w:t xml:space="preserve">RAN1 response: </w:t>
      </w:r>
      <w:r w:rsidR="002402B4" w:rsidRPr="00C624E8">
        <w:rPr>
          <w:rFonts w:ascii="Arial" w:hAnsi="Arial" w:cs="Arial"/>
          <w:b/>
          <w:i/>
          <w:iCs/>
          <w:lang w:eastAsia="zh-CN"/>
        </w:rPr>
        <w:t xml:space="preserve">RAN1 </w:t>
      </w:r>
      <w:r w:rsidR="006F04C0" w:rsidRPr="00C624E8">
        <w:rPr>
          <w:rFonts w:ascii="Arial" w:hAnsi="Arial" w:cs="Arial"/>
          <w:b/>
          <w:i/>
          <w:iCs/>
          <w:lang w:eastAsia="zh-CN"/>
        </w:rPr>
        <w:t xml:space="preserve">confirms </w:t>
      </w:r>
      <w:r w:rsidR="00A74403" w:rsidRPr="00C624E8">
        <w:rPr>
          <w:rFonts w:ascii="Arial" w:hAnsi="Arial" w:cs="Arial"/>
          <w:b/>
          <w:i/>
          <w:iCs/>
          <w:lang w:eastAsia="zh-CN"/>
        </w:rPr>
        <w:t>size of 11 bits is</w:t>
      </w:r>
      <w:r w:rsidR="006F04C0" w:rsidRPr="00C624E8">
        <w:rPr>
          <w:rFonts w:ascii="Arial" w:hAnsi="Arial" w:cs="Arial"/>
          <w:b/>
          <w:i/>
          <w:iCs/>
          <w:lang w:eastAsia="zh-CN"/>
        </w:rPr>
        <w:t xml:space="preserve"> sufficient for</w:t>
      </w:r>
      <w:r w:rsidR="002402B4" w:rsidRPr="00C624E8">
        <w:rPr>
          <w:rFonts w:ascii="Arial" w:hAnsi="Arial" w:cs="Arial"/>
          <w:b/>
          <w:i/>
          <w:iCs/>
          <w:lang w:eastAsia="zh-CN"/>
        </w:rPr>
        <w:t xml:space="preserve"> T_delta index field in the MAC-CE.</w:t>
      </w:r>
    </w:p>
    <w:p w:rsidR="003E31A1" w:rsidRDefault="003E31A1">
      <w:pPr>
        <w:pStyle w:val="CommentText"/>
        <w:tabs>
          <w:tab w:val="left" w:pos="426"/>
          <w:tab w:val="left" w:pos="4678"/>
          <w:tab w:val="left" w:pos="5954"/>
          <w:tab w:val="left" w:pos="7088"/>
        </w:tabs>
        <w:rPr>
          <w:rFonts w:ascii="Arial" w:hAnsi="Arial" w:cs="Arial"/>
        </w:rPr>
      </w:pPr>
    </w:p>
    <w:p w:rsidR="00BE47CA" w:rsidRDefault="00B566AD" w:rsidP="00EB1C4A">
      <w:pPr>
        <w:outlineLvl w:val="0"/>
        <w:rPr>
          <w:rFonts w:ascii="Arial" w:hAnsi="Arial" w:cs="Arial"/>
          <w:b/>
        </w:rPr>
      </w:pPr>
      <w:r>
        <w:rPr>
          <w:rFonts w:ascii="Arial" w:hAnsi="Arial" w:cs="Arial"/>
          <w:b/>
        </w:rPr>
        <w:t>2. Actions:</w:t>
      </w:r>
    </w:p>
    <w:p w:rsidR="00BE47CA" w:rsidRDefault="00B566AD" w:rsidP="00EB1C4A">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r>
        <w:rPr>
          <w:rFonts w:ascii="Arial" w:hAnsi="Arial" w:cs="Arial" w:hint="eastAsia"/>
          <w:b/>
          <w:lang w:eastAsia="zh-CN"/>
        </w:rPr>
        <w:t>RAN</w:t>
      </w:r>
      <w:r w:rsidR="002402B4">
        <w:rPr>
          <w:rFonts w:ascii="Arial" w:hAnsi="Arial" w:cs="Arial"/>
          <w:b/>
          <w:lang w:eastAsia="zh-CN"/>
        </w:rPr>
        <w:t>2</w:t>
      </w:r>
    </w:p>
    <w:p w:rsidR="00BE47CA" w:rsidRDefault="00476BDC" w:rsidP="00EB1C4A">
      <w:pPr>
        <w:spacing w:after="240"/>
        <w:outlineLvl w:val="0"/>
        <w:rPr>
          <w:rFonts w:ascii="Arial" w:hAnsi="Arial" w:cs="Arial"/>
        </w:rPr>
      </w:pPr>
      <w:r w:rsidRPr="00476BDC">
        <w:rPr>
          <w:rFonts w:ascii="Arial" w:hAnsi="Arial" w:cs="Arial"/>
          <w:b/>
        </w:rPr>
        <w:t>ACTION:</w:t>
      </w:r>
      <w:r>
        <w:rPr>
          <w:rFonts w:ascii="Arial" w:hAnsi="Arial" w:cs="Arial"/>
        </w:rPr>
        <w:t xml:space="preserve"> </w:t>
      </w:r>
      <w:r w:rsidR="00B566AD">
        <w:rPr>
          <w:rFonts w:ascii="Arial" w:hAnsi="Arial" w:cs="Arial" w:hint="eastAsia"/>
        </w:rPr>
        <w:t>RAN1 respectfully requests RAN</w:t>
      </w:r>
      <w:r w:rsidR="00F55A8A">
        <w:rPr>
          <w:rFonts w:ascii="Arial" w:hAnsi="Arial" w:cs="Arial"/>
          <w:lang w:eastAsia="zh-CN"/>
        </w:rPr>
        <w:t>2</w:t>
      </w:r>
      <w:r w:rsidR="00B566AD">
        <w:rPr>
          <w:rFonts w:ascii="Arial" w:hAnsi="Arial" w:cs="Arial" w:hint="eastAsia"/>
        </w:rPr>
        <w:t xml:space="preserve"> to take the above into account.</w:t>
      </w:r>
    </w:p>
    <w:p w:rsidR="00BE47CA" w:rsidRDefault="00BE47CA">
      <w:pPr>
        <w:tabs>
          <w:tab w:val="left" w:pos="5507"/>
        </w:tabs>
        <w:rPr>
          <w:rFonts w:ascii="Arial" w:hAnsi="Arial" w:cs="Arial"/>
          <w:b/>
        </w:rPr>
      </w:pPr>
    </w:p>
    <w:p w:rsidR="00BE47CA" w:rsidRDefault="00B566AD" w:rsidP="00EB1C4A">
      <w:pPr>
        <w:tabs>
          <w:tab w:val="left" w:pos="5507"/>
        </w:tabs>
        <w:outlineLvl w:val="0"/>
        <w:rPr>
          <w:rFonts w:ascii="Arial" w:hAnsi="Arial" w:cs="Arial"/>
          <w:b/>
        </w:rPr>
      </w:pPr>
      <w:r>
        <w:rPr>
          <w:rFonts w:ascii="Arial" w:hAnsi="Arial" w:cs="Arial"/>
          <w:b/>
        </w:rPr>
        <w:t>4. Date of Next TSG-RAN WG1 Meetings:</w:t>
      </w:r>
      <w:r>
        <w:rPr>
          <w:rFonts w:ascii="Arial" w:hAnsi="Arial" w:cs="Arial"/>
          <w:b/>
        </w:rPr>
        <w:tab/>
      </w:r>
    </w:p>
    <w:p w:rsidR="00A94412" w:rsidRPr="009312B7" w:rsidRDefault="00A94412" w:rsidP="00A94412">
      <w:pPr>
        <w:tabs>
          <w:tab w:val="left" w:pos="4320"/>
        </w:tabs>
        <w:ind w:left="2268" w:hanging="2268"/>
        <w:rPr>
          <w:rFonts w:ascii="Arial" w:hAnsi="Arial" w:cs="Arial"/>
          <w:bCs/>
          <w:lang w:eastAsia="zh-CN"/>
        </w:rPr>
      </w:pPr>
      <w:r>
        <w:rPr>
          <w:rFonts w:ascii="Arial" w:hAnsi="Arial" w:cs="Arial"/>
          <w:bCs/>
          <w:lang w:eastAsia="zh-CN"/>
        </w:rPr>
        <w:t>TSG-RAN WG1 Meeting #101-e</w:t>
      </w:r>
      <w:r>
        <w:rPr>
          <w:rFonts w:ascii="Arial" w:hAnsi="Arial" w:cs="Arial"/>
          <w:bCs/>
          <w:lang w:eastAsia="zh-CN"/>
        </w:rPr>
        <w:tab/>
        <w:t>25 May – 5 June 2020</w:t>
      </w:r>
      <w:r w:rsidRPr="009312B7">
        <w:rPr>
          <w:rFonts w:ascii="Arial" w:hAnsi="Arial" w:cs="Arial"/>
          <w:bCs/>
          <w:lang w:eastAsia="zh-CN"/>
        </w:rPr>
        <w:t xml:space="preserve">, </w:t>
      </w:r>
      <w:r>
        <w:rPr>
          <w:rFonts w:ascii="Arial" w:hAnsi="Arial" w:cs="Arial"/>
          <w:bCs/>
          <w:lang w:eastAsia="zh-CN"/>
        </w:rPr>
        <w:tab/>
      </w:r>
      <w:r>
        <w:rPr>
          <w:rFonts w:ascii="Arial" w:hAnsi="Arial" w:cs="Arial"/>
          <w:bCs/>
          <w:lang w:eastAsia="zh-CN"/>
        </w:rPr>
        <w:tab/>
        <w:t>e-Meeting</w:t>
      </w:r>
    </w:p>
    <w:p w:rsidR="00BE47CA" w:rsidRDefault="00A94412" w:rsidP="003A14A4">
      <w:pPr>
        <w:tabs>
          <w:tab w:val="left" w:pos="4320"/>
        </w:tabs>
        <w:ind w:left="2275" w:hanging="2275"/>
        <w:rPr>
          <w:rFonts w:ascii="Arial" w:hAnsi="Arial" w:cs="Arial"/>
        </w:rPr>
      </w:pPr>
      <w:r>
        <w:rPr>
          <w:rFonts w:ascii="Arial" w:hAnsi="Arial" w:cs="Arial"/>
          <w:bCs/>
          <w:lang w:eastAsia="zh-CN"/>
        </w:rPr>
        <w:t>TSG-RAN WG1 Meeting #102</w:t>
      </w:r>
      <w:r w:rsidRPr="009312B7">
        <w:rPr>
          <w:rFonts w:ascii="Arial" w:hAnsi="Arial" w:cs="Arial"/>
          <w:bCs/>
          <w:lang w:eastAsia="zh-CN"/>
        </w:rPr>
        <w:tab/>
      </w:r>
      <w:r>
        <w:rPr>
          <w:rFonts w:ascii="Arial" w:hAnsi="Arial" w:cs="Arial"/>
          <w:bCs/>
          <w:lang w:eastAsia="zh-CN"/>
        </w:rPr>
        <w:t>24</w:t>
      </w:r>
      <w:r w:rsidRPr="009312B7">
        <w:rPr>
          <w:rFonts w:ascii="Arial" w:hAnsi="Arial" w:cs="Arial"/>
          <w:bCs/>
          <w:lang w:eastAsia="zh-CN"/>
        </w:rPr>
        <w:t xml:space="preserve"> – 2</w:t>
      </w:r>
      <w:r>
        <w:rPr>
          <w:rFonts w:ascii="Arial" w:hAnsi="Arial" w:cs="Arial"/>
          <w:bCs/>
          <w:lang w:eastAsia="zh-CN"/>
        </w:rPr>
        <w:t>8</w:t>
      </w:r>
      <w:r w:rsidRPr="009312B7">
        <w:rPr>
          <w:rFonts w:ascii="Arial" w:hAnsi="Arial" w:cs="Arial"/>
          <w:bCs/>
          <w:lang w:eastAsia="zh-CN"/>
        </w:rPr>
        <w:t xml:space="preserve"> </w:t>
      </w:r>
      <w:r>
        <w:rPr>
          <w:rFonts w:ascii="Arial" w:hAnsi="Arial" w:cs="Arial"/>
          <w:bCs/>
          <w:lang w:eastAsia="zh-CN"/>
        </w:rPr>
        <w:t>August</w:t>
      </w:r>
      <w:r w:rsidRPr="009312B7">
        <w:rPr>
          <w:rFonts w:ascii="Arial" w:hAnsi="Arial" w:cs="Arial"/>
          <w:bCs/>
          <w:lang w:eastAsia="zh-CN"/>
        </w:rPr>
        <w:t xml:space="preserve"> 2020, </w:t>
      </w:r>
      <w:r>
        <w:rPr>
          <w:rFonts w:ascii="Arial" w:hAnsi="Arial" w:cs="Arial"/>
          <w:bCs/>
          <w:lang w:eastAsia="zh-CN"/>
        </w:rPr>
        <w:tab/>
      </w:r>
      <w:r>
        <w:rPr>
          <w:rFonts w:ascii="Arial" w:hAnsi="Arial" w:cs="Arial"/>
          <w:bCs/>
          <w:lang w:eastAsia="zh-CN"/>
        </w:rPr>
        <w:tab/>
        <w:t>Toulouse, France</w:t>
      </w:r>
    </w:p>
    <w:sectPr w:rsidR="00BE47CA" w:rsidSect="00CE66B4">
      <w:headerReference w:type="default" r:id="rId10"/>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5728" w:rsidRDefault="00375728">
      <w:pPr>
        <w:spacing w:after="0"/>
      </w:pPr>
      <w:r>
        <w:separator/>
      </w:r>
    </w:p>
  </w:endnote>
  <w:endnote w:type="continuationSeparator" w:id="0">
    <w:p w:rsidR="00375728" w:rsidRDefault="003757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5728" w:rsidRDefault="00375728">
      <w:pPr>
        <w:spacing w:after="0"/>
      </w:pPr>
      <w:r>
        <w:separator/>
      </w:r>
    </w:p>
  </w:footnote>
  <w:footnote w:type="continuationSeparator" w:id="0">
    <w:p w:rsidR="00375728" w:rsidRDefault="0037572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3D2" w:rsidRDefault="008F53D2">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6340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175268DD"/>
    <w:multiLevelType w:val="hybridMultilevel"/>
    <w:tmpl w:val="4D94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0A275E6"/>
    <w:multiLevelType w:val="hybridMultilevel"/>
    <w:tmpl w:val="AFC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7">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8">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
  </w:num>
  <w:num w:numId="3">
    <w:abstractNumId w:val="6"/>
  </w:num>
  <w:num w:numId="4">
    <w:abstractNumId w:val="8"/>
  </w:num>
  <w:num w:numId="5">
    <w:abstractNumId w:val="7"/>
  </w:num>
  <w:num w:numId="6">
    <w:abstractNumId w:val="2"/>
  </w:num>
  <w:num w:numId="7">
    <w:abstractNumId w:val="4"/>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27"/>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2B4"/>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C9A"/>
    <w:rsid w:val="00273D80"/>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2F7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156"/>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68"/>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728"/>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4A4"/>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A1"/>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613"/>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BDC"/>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D40"/>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330"/>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A6D"/>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020"/>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8C5"/>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4C0"/>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2D80"/>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DA3"/>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0A"/>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CA9"/>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D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68"/>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317"/>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229"/>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403"/>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412"/>
    <w:rsid w:val="00A94532"/>
    <w:rsid w:val="00A9509C"/>
    <w:rsid w:val="00A9527F"/>
    <w:rsid w:val="00A95526"/>
    <w:rsid w:val="00A95B43"/>
    <w:rsid w:val="00A95EC2"/>
    <w:rsid w:val="00A9637A"/>
    <w:rsid w:val="00A963C7"/>
    <w:rsid w:val="00A96EF3"/>
    <w:rsid w:val="00A970A9"/>
    <w:rsid w:val="00A97167"/>
    <w:rsid w:val="00A9719D"/>
    <w:rsid w:val="00A972CE"/>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2C68"/>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0DE7"/>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CA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81B"/>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43C"/>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333"/>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E8"/>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6B4"/>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582"/>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0B3"/>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CFA"/>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C4A"/>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3D"/>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A9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8A"/>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2FD"/>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0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1F02"/>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4B53C13"/>
    <w:rsid w:val="056B5DE5"/>
    <w:rsid w:val="090F5ED4"/>
    <w:rsid w:val="0BDD628D"/>
    <w:rsid w:val="0BE309F1"/>
    <w:rsid w:val="0F943BBA"/>
    <w:rsid w:val="10CE5311"/>
    <w:rsid w:val="13897E8B"/>
    <w:rsid w:val="1CC25F97"/>
    <w:rsid w:val="23F967E6"/>
    <w:rsid w:val="26731935"/>
    <w:rsid w:val="2A031D2C"/>
    <w:rsid w:val="31561448"/>
    <w:rsid w:val="32712F2E"/>
    <w:rsid w:val="328B62B8"/>
    <w:rsid w:val="34C82E28"/>
    <w:rsid w:val="34E4727A"/>
    <w:rsid w:val="35B36E50"/>
    <w:rsid w:val="38652CB2"/>
    <w:rsid w:val="3D124E56"/>
    <w:rsid w:val="41013290"/>
    <w:rsid w:val="49A51586"/>
    <w:rsid w:val="4CE74011"/>
    <w:rsid w:val="4EF17C96"/>
    <w:rsid w:val="4F1F47B4"/>
    <w:rsid w:val="4F8A0E9B"/>
    <w:rsid w:val="5044514E"/>
    <w:rsid w:val="52A262EA"/>
    <w:rsid w:val="52C03540"/>
    <w:rsid w:val="5F3E72DA"/>
    <w:rsid w:val="5F4505EA"/>
    <w:rsid w:val="61E92764"/>
    <w:rsid w:val="662F1E54"/>
    <w:rsid w:val="66D37E91"/>
    <w:rsid w:val="6C8F704A"/>
    <w:rsid w:val="6CAC7F93"/>
    <w:rsid w:val="6CBC672D"/>
    <w:rsid w:val="6D2D7F40"/>
    <w:rsid w:val="6DC915CF"/>
    <w:rsid w:val="6F6E33EF"/>
    <w:rsid w:val="7B6821D9"/>
    <w:rsid w:val="7E4B6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73D8398-5E97-4605-9EAC-76DD0E381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66B4"/>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rsid w:val="00CE66B4"/>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CE66B4"/>
    <w:pPr>
      <w:keepNext/>
      <w:numPr>
        <w:ilvl w:val="1"/>
        <w:numId w:val="1"/>
      </w:numPr>
      <w:spacing w:before="120"/>
      <w:outlineLvl w:val="1"/>
    </w:pPr>
    <w:rPr>
      <w:b/>
      <w:bCs/>
      <w:sz w:val="24"/>
    </w:rPr>
  </w:style>
  <w:style w:type="paragraph" w:styleId="Heading3">
    <w:name w:val="heading 3"/>
    <w:basedOn w:val="Normal"/>
    <w:next w:val="Normal"/>
    <w:qFormat/>
    <w:rsid w:val="00CE66B4"/>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rsid w:val="00CE66B4"/>
    <w:pPr>
      <w:keepNext/>
      <w:numPr>
        <w:ilvl w:val="3"/>
        <w:numId w:val="1"/>
      </w:numPr>
      <w:spacing w:before="240" w:after="60"/>
      <w:outlineLvl w:val="3"/>
    </w:pPr>
    <w:rPr>
      <w:b/>
      <w:bCs/>
      <w:sz w:val="28"/>
      <w:szCs w:val="28"/>
    </w:rPr>
  </w:style>
  <w:style w:type="paragraph" w:styleId="Heading5">
    <w:name w:val="heading 5"/>
    <w:basedOn w:val="Normal"/>
    <w:next w:val="Normal"/>
    <w:qFormat/>
    <w:rsid w:val="00CE66B4"/>
    <w:pPr>
      <w:numPr>
        <w:ilvl w:val="4"/>
        <w:numId w:val="1"/>
      </w:numPr>
      <w:spacing w:before="240" w:after="60"/>
      <w:outlineLvl w:val="4"/>
    </w:pPr>
    <w:rPr>
      <w:b/>
      <w:bCs/>
      <w:i/>
      <w:iCs/>
      <w:sz w:val="26"/>
      <w:szCs w:val="26"/>
    </w:rPr>
  </w:style>
  <w:style w:type="paragraph" w:styleId="Heading6">
    <w:name w:val="heading 6"/>
    <w:basedOn w:val="Normal"/>
    <w:next w:val="Normal"/>
    <w:qFormat/>
    <w:rsid w:val="00CE66B4"/>
    <w:pPr>
      <w:numPr>
        <w:ilvl w:val="5"/>
        <w:numId w:val="1"/>
      </w:numPr>
      <w:spacing w:before="240" w:after="60"/>
      <w:outlineLvl w:val="5"/>
    </w:pPr>
    <w:rPr>
      <w:b/>
      <w:bCs/>
    </w:rPr>
  </w:style>
  <w:style w:type="paragraph" w:styleId="Heading7">
    <w:name w:val="heading 7"/>
    <w:basedOn w:val="Normal"/>
    <w:next w:val="Normal"/>
    <w:qFormat/>
    <w:rsid w:val="00CE66B4"/>
    <w:pPr>
      <w:numPr>
        <w:ilvl w:val="6"/>
        <w:numId w:val="1"/>
      </w:numPr>
      <w:spacing w:before="240" w:after="60"/>
      <w:outlineLvl w:val="6"/>
    </w:pPr>
    <w:rPr>
      <w:sz w:val="24"/>
      <w:szCs w:val="24"/>
    </w:rPr>
  </w:style>
  <w:style w:type="paragraph" w:styleId="Heading8">
    <w:name w:val="heading 8"/>
    <w:basedOn w:val="Normal"/>
    <w:next w:val="Normal"/>
    <w:qFormat/>
    <w:rsid w:val="00CE66B4"/>
    <w:pPr>
      <w:numPr>
        <w:ilvl w:val="7"/>
        <w:numId w:val="1"/>
      </w:numPr>
      <w:spacing w:before="240" w:after="60"/>
      <w:outlineLvl w:val="7"/>
    </w:pPr>
    <w:rPr>
      <w:i/>
      <w:iCs/>
      <w:sz w:val="24"/>
      <w:szCs w:val="24"/>
    </w:rPr>
  </w:style>
  <w:style w:type="paragraph" w:styleId="Heading9">
    <w:name w:val="heading 9"/>
    <w:basedOn w:val="Normal"/>
    <w:next w:val="Normal"/>
    <w:qFormat/>
    <w:rsid w:val="00CE66B4"/>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sid w:val="00CE66B4"/>
    <w:pPr>
      <w:jc w:val="both"/>
    </w:pPr>
    <w:rPr>
      <w:b/>
      <w:bCs/>
      <w:sz w:val="20"/>
      <w:szCs w:val="20"/>
    </w:rPr>
  </w:style>
  <w:style w:type="paragraph" w:styleId="CommentText">
    <w:name w:val="annotation text"/>
    <w:basedOn w:val="Normal"/>
    <w:link w:val="CommentTextChar"/>
    <w:qFormat/>
    <w:rsid w:val="00CE66B4"/>
    <w:pPr>
      <w:jc w:val="left"/>
    </w:pPr>
  </w:style>
  <w:style w:type="paragraph" w:styleId="BodyTextFirstIndent">
    <w:name w:val="Body Text First Indent"/>
    <w:basedOn w:val="BodyText"/>
    <w:link w:val="BodyTextFirstIndentChar"/>
    <w:qFormat/>
    <w:rsid w:val="00CE66B4"/>
    <w:pPr>
      <w:ind w:firstLineChars="100" w:firstLine="420"/>
    </w:pPr>
    <w:rPr>
      <w:sz w:val="22"/>
      <w:szCs w:val="22"/>
    </w:rPr>
  </w:style>
  <w:style w:type="paragraph" w:styleId="BodyText">
    <w:name w:val="Body Text"/>
    <w:basedOn w:val="Normal"/>
    <w:link w:val="BodyTextChar"/>
    <w:qFormat/>
    <w:rsid w:val="00CE66B4"/>
    <w:rPr>
      <w:sz w:val="20"/>
      <w:szCs w:val="20"/>
    </w:rPr>
  </w:style>
  <w:style w:type="paragraph" w:styleId="Caption">
    <w:name w:val="caption"/>
    <w:basedOn w:val="Normal"/>
    <w:next w:val="Normal"/>
    <w:link w:val="CaptionChar"/>
    <w:qFormat/>
    <w:rsid w:val="00CE66B4"/>
    <w:pPr>
      <w:spacing w:before="120"/>
    </w:pPr>
    <w:rPr>
      <w:b/>
      <w:bCs/>
      <w:sz w:val="20"/>
      <w:szCs w:val="20"/>
    </w:rPr>
  </w:style>
  <w:style w:type="paragraph" w:styleId="ListBullet">
    <w:name w:val="List Bullet"/>
    <w:basedOn w:val="List"/>
    <w:qFormat/>
    <w:rsid w:val="00CE66B4"/>
    <w:pPr>
      <w:autoSpaceDE/>
      <w:autoSpaceDN/>
      <w:adjustRightInd/>
      <w:spacing w:after="180"/>
      <w:ind w:left="568" w:hanging="284"/>
      <w:jc w:val="left"/>
    </w:pPr>
    <w:rPr>
      <w:sz w:val="20"/>
      <w:szCs w:val="20"/>
      <w:lang w:val="en-GB"/>
    </w:rPr>
  </w:style>
  <w:style w:type="paragraph" w:styleId="List">
    <w:name w:val="List"/>
    <w:basedOn w:val="Normal"/>
    <w:qFormat/>
    <w:rsid w:val="00CE66B4"/>
    <w:pPr>
      <w:ind w:left="360" w:hanging="360"/>
    </w:pPr>
  </w:style>
  <w:style w:type="paragraph" w:styleId="DocumentMap">
    <w:name w:val="Document Map"/>
    <w:basedOn w:val="Normal"/>
    <w:semiHidden/>
    <w:qFormat/>
    <w:rsid w:val="00CE66B4"/>
    <w:pPr>
      <w:shd w:val="clear" w:color="auto" w:fill="000080"/>
    </w:pPr>
  </w:style>
  <w:style w:type="paragraph" w:styleId="ListNumber4">
    <w:name w:val="List Number 4"/>
    <w:basedOn w:val="Normal"/>
    <w:qFormat/>
    <w:rsid w:val="00CE66B4"/>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rsid w:val="00CE66B4"/>
    <w:pPr>
      <w:jc w:val="left"/>
    </w:pPr>
  </w:style>
  <w:style w:type="paragraph" w:styleId="BalloonText">
    <w:name w:val="Balloon Text"/>
    <w:basedOn w:val="Normal"/>
    <w:semiHidden/>
    <w:qFormat/>
    <w:rsid w:val="00CE66B4"/>
    <w:rPr>
      <w:rFonts w:ascii="Tahoma" w:hAnsi="Tahoma" w:cs="Tahoma"/>
      <w:sz w:val="16"/>
      <w:szCs w:val="16"/>
    </w:rPr>
  </w:style>
  <w:style w:type="paragraph" w:styleId="Footer">
    <w:name w:val="footer"/>
    <w:basedOn w:val="Normal"/>
    <w:qFormat/>
    <w:rsid w:val="00CE66B4"/>
    <w:pPr>
      <w:tabs>
        <w:tab w:val="center" w:pos="4153"/>
        <w:tab w:val="right" w:pos="8306"/>
      </w:tabs>
      <w:jc w:val="left"/>
    </w:pPr>
    <w:rPr>
      <w:sz w:val="18"/>
      <w:szCs w:val="18"/>
    </w:rPr>
  </w:style>
  <w:style w:type="paragraph" w:styleId="Header">
    <w:name w:val="header"/>
    <w:basedOn w:val="Normal"/>
    <w:link w:val="HeaderChar"/>
    <w:qFormat/>
    <w:rsid w:val="00CE66B4"/>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sid w:val="00CE66B4"/>
    <w:rPr>
      <w:sz w:val="20"/>
      <w:szCs w:val="20"/>
    </w:rPr>
  </w:style>
  <w:style w:type="paragraph" w:styleId="BodyText2">
    <w:name w:val="Body Text 2"/>
    <w:basedOn w:val="Normal"/>
    <w:qFormat/>
    <w:rsid w:val="00CE66B4"/>
    <w:pPr>
      <w:spacing w:after="0"/>
      <w:jc w:val="left"/>
    </w:pPr>
    <w:rPr>
      <w:szCs w:val="20"/>
    </w:rPr>
  </w:style>
  <w:style w:type="paragraph" w:styleId="NormalWeb">
    <w:name w:val="Normal (Web)"/>
    <w:basedOn w:val="Normal"/>
    <w:uiPriority w:val="99"/>
    <w:qFormat/>
    <w:rsid w:val="00CE66B4"/>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rsid w:val="00CE66B4"/>
  </w:style>
  <w:style w:type="paragraph" w:styleId="Index2">
    <w:name w:val="index 2"/>
    <w:basedOn w:val="Index1"/>
    <w:next w:val="Normal"/>
    <w:semiHidden/>
    <w:qFormat/>
    <w:rsid w:val="00CE66B4"/>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sid w:val="00CE66B4"/>
    <w:rPr>
      <w:kern w:val="2"/>
      <w:vertAlign w:val="superscript"/>
      <w:lang w:val="en-GB" w:eastAsia="zh-CN" w:bidi="ar-SA"/>
    </w:rPr>
  </w:style>
  <w:style w:type="character" w:styleId="FollowedHyperlink">
    <w:name w:val="FollowedHyperlink"/>
    <w:qFormat/>
    <w:rsid w:val="00CE66B4"/>
    <w:rPr>
      <w:color w:val="800080"/>
      <w:kern w:val="2"/>
      <w:u w:val="single"/>
      <w:lang w:val="en-GB" w:eastAsia="zh-CN" w:bidi="ar-SA"/>
    </w:rPr>
  </w:style>
  <w:style w:type="character" w:styleId="Hyperlink">
    <w:name w:val="Hyperlink"/>
    <w:qFormat/>
    <w:rsid w:val="00CE66B4"/>
    <w:rPr>
      <w:color w:val="0000FF"/>
      <w:kern w:val="2"/>
      <w:u w:val="single"/>
      <w:lang w:val="en-GB" w:eastAsia="zh-CN" w:bidi="ar-SA"/>
    </w:rPr>
  </w:style>
  <w:style w:type="character" w:styleId="CommentReference">
    <w:name w:val="annotation reference"/>
    <w:qFormat/>
    <w:rsid w:val="00CE66B4"/>
    <w:rPr>
      <w:kern w:val="2"/>
      <w:sz w:val="21"/>
      <w:szCs w:val="21"/>
      <w:lang w:val="en-GB" w:eastAsia="zh-CN" w:bidi="ar-SA"/>
    </w:rPr>
  </w:style>
  <w:style w:type="character" w:styleId="FootnoteReference">
    <w:name w:val="footnote reference"/>
    <w:semiHidden/>
    <w:qFormat/>
    <w:rsid w:val="00CE66B4"/>
    <w:rPr>
      <w:kern w:val="2"/>
      <w:vertAlign w:val="superscript"/>
      <w:lang w:val="en-GB" w:eastAsia="zh-CN" w:bidi="ar-SA"/>
    </w:rPr>
  </w:style>
  <w:style w:type="table" w:styleId="TableGrid">
    <w:name w:val="Table Grid"/>
    <w:basedOn w:val="TableNormal"/>
    <w:qFormat/>
    <w:rsid w:val="00CE66B4"/>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qFormat/>
    <w:rsid w:val="00CE66B4"/>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rsid w:val="00CE66B4"/>
    <w:pPr>
      <w:widowControl w:val="0"/>
      <w:spacing w:line="180" w:lineRule="atLeast"/>
    </w:pPr>
    <w:rPr>
      <w:rFonts w:eastAsia="Batang"/>
      <w:kern w:val="2"/>
      <w:sz w:val="18"/>
      <w:szCs w:val="18"/>
      <w:lang w:eastAsia="en-US"/>
    </w:rPr>
  </w:style>
  <w:style w:type="paragraph" w:customStyle="1" w:styleId="EX">
    <w:name w:val="EX"/>
    <w:basedOn w:val="Normal"/>
    <w:qFormat/>
    <w:rsid w:val="00CE66B4"/>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rsid w:val="00CE66B4"/>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CE66B4"/>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rsid w:val="00CE66B4"/>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sid w:val="00CE66B4"/>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sid w:val="00CE66B4"/>
    <w:rPr>
      <w:rFonts w:eastAsia="SimSun"/>
      <w:b/>
      <w:bCs/>
      <w:kern w:val="2"/>
      <w:lang w:val="en-GB" w:eastAsia="en-US" w:bidi="ar-SA"/>
    </w:rPr>
  </w:style>
  <w:style w:type="character" w:customStyle="1" w:styleId="Heading1Char">
    <w:name w:val="Heading 1 Char"/>
    <w:link w:val="Heading1"/>
    <w:qFormat/>
    <w:rsid w:val="00CE66B4"/>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sid w:val="00CE66B4"/>
    <w:rPr>
      <w:lang w:eastAsia="en-US"/>
    </w:rPr>
  </w:style>
  <w:style w:type="paragraph" w:customStyle="1" w:styleId="a">
    <w:name w:val="编写建议"/>
    <w:basedOn w:val="Normal"/>
    <w:qFormat/>
    <w:rsid w:val="00CE66B4"/>
    <w:pPr>
      <w:spacing w:after="0" w:line="360" w:lineRule="auto"/>
      <w:ind w:left="1134"/>
    </w:pPr>
    <w:rPr>
      <w:i/>
      <w:color w:val="0000FF"/>
      <w:sz w:val="21"/>
      <w:szCs w:val="20"/>
      <w:lang w:eastAsia="zh-CN"/>
    </w:rPr>
  </w:style>
  <w:style w:type="paragraph" w:customStyle="1" w:styleId="Char1">
    <w:name w:val="Char1"/>
    <w:semiHidden/>
    <w:qFormat/>
    <w:rsid w:val="00CE66B4"/>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rsid w:val="00CE66B4"/>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CE66B4"/>
    <w:rPr>
      <w:sz w:val="18"/>
      <w:szCs w:val="18"/>
      <w:lang w:eastAsia="en-US"/>
    </w:rPr>
  </w:style>
  <w:style w:type="character" w:customStyle="1" w:styleId="capChar1">
    <w:name w:val="cap Char1"/>
    <w:qFormat/>
    <w:rsid w:val="00CE66B4"/>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rsid w:val="00CE66B4"/>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sid w:val="00CE66B4"/>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rsid w:val="00CE66B4"/>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rsid w:val="00CE66B4"/>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Revision1">
    <w:name w:val="Revision1"/>
    <w:hidden/>
    <w:uiPriority w:val="99"/>
    <w:semiHidden/>
    <w:qFormat/>
    <w:rsid w:val="00CE66B4"/>
    <w:rPr>
      <w:rFonts w:eastAsiaTheme="minorEastAsia"/>
      <w:sz w:val="22"/>
      <w:szCs w:val="22"/>
      <w:lang w:eastAsia="en-US"/>
    </w:rPr>
  </w:style>
  <w:style w:type="paragraph" w:customStyle="1" w:styleId="CharCharCharCharCharChar1CharChar">
    <w:name w:val="Char Char Char Char Char Char1 Char Char"/>
    <w:next w:val="Normal"/>
    <w:semiHidden/>
    <w:qFormat/>
    <w:rsid w:val="00CE66B4"/>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rsid w:val="00CE66B4"/>
    <w:pPr>
      <w:spacing w:before="20" w:after="20"/>
      <w:jc w:val="left"/>
    </w:pPr>
    <w:rPr>
      <w:lang w:val="en-GB"/>
    </w:rPr>
  </w:style>
  <w:style w:type="paragraph" w:customStyle="1" w:styleId="StyleCaptionCenterAfter0pt">
    <w:name w:val="Style CaptionCenter + After:  0 pt"/>
    <w:basedOn w:val="Normal"/>
    <w:qFormat/>
    <w:rsid w:val="00CE66B4"/>
    <w:pPr>
      <w:keepLines/>
      <w:spacing w:after="60"/>
      <w:jc w:val="center"/>
    </w:pPr>
    <w:rPr>
      <w:rFonts w:eastAsia="Times New Roman"/>
      <w:b/>
      <w:bCs/>
      <w:szCs w:val="20"/>
      <w:lang w:val="en-GB"/>
    </w:rPr>
  </w:style>
  <w:style w:type="paragraph" w:customStyle="1" w:styleId="CaptionCenter">
    <w:name w:val="CaptionCenter"/>
    <w:basedOn w:val="Normal"/>
    <w:qFormat/>
    <w:rsid w:val="00CE66B4"/>
    <w:pPr>
      <w:keepLines/>
      <w:jc w:val="center"/>
    </w:pPr>
    <w:rPr>
      <w:rFonts w:eastAsia="Times New Roman"/>
      <w:b/>
      <w:lang w:val="en-GB"/>
    </w:rPr>
  </w:style>
  <w:style w:type="paragraph" w:customStyle="1" w:styleId="TAH">
    <w:name w:val="TAH"/>
    <w:basedOn w:val="TAC"/>
    <w:link w:val="TAHCar"/>
    <w:qFormat/>
    <w:rsid w:val="00CE66B4"/>
    <w:rPr>
      <w:b/>
    </w:rPr>
  </w:style>
  <w:style w:type="paragraph" w:customStyle="1" w:styleId="TAC">
    <w:name w:val="TAC"/>
    <w:basedOn w:val="Normal"/>
    <w:link w:val="TACChar"/>
    <w:qFormat/>
    <w:rsid w:val="00CE66B4"/>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rsid w:val="00CE66B4"/>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66B4"/>
    <w:rPr>
      <w:rFonts w:ascii="Arial" w:eastAsia="MS Mincho" w:hAnsi="Arial"/>
      <w:b/>
      <w:lang w:val="en-GB" w:eastAsia="en-US"/>
    </w:rPr>
  </w:style>
  <w:style w:type="character" w:customStyle="1" w:styleId="TACChar">
    <w:name w:val="TAC Char"/>
    <w:link w:val="TAC"/>
    <w:qFormat/>
    <w:rsid w:val="00CE66B4"/>
    <w:rPr>
      <w:rFonts w:ascii="Arial" w:eastAsia="MS Mincho" w:hAnsi="Arial"/>
      <w:sz w:val="18"/>
      <w:lang w:val="en-GB" w:eastAsia="en-US"/>
    </w:rPr>
  </w:style>
  <w:style w:type="character" w:customStyle="1" w:styleId="TAHCar">
    <w:name w:val="TAH Car"/>
    <w:link w:val="TAH"/>
    <w:qFormat/>
    <w:rsid w:val="00CE66B4"/>
    <w:rPr>
      <w:rFonts w:ascii="Arial" w:eastAsia="MS Mincho" w:hAnsi="Arial"/>
      <w:b/>
      <w:sz w:val="18"/>
      <w:lang w:val="en-GB" w:eastAsia="en-US"/>
    </w:rPr>
  </w:style>
  <w:style w:type="character" w:customStyle="1" w:styleId="apple-converted-space">
    <w:name w:val="apple-converted-space"/>
    <w:qFormat/>
    <w:rsid w:val="00CE66B4"/>
  </w:style>
  <w:style w:type="character" w:customStyle="1" w:styleId="EndnoteTextChar">
    <w:name w:val="Endnote Text Char"/>
    <w:link w:val="EndnoteText"/>
    <w:qFormat/>
    <w:rsid w:val="00CE66B4"/>
    <w:rPr>
      <w:sz w:val="22"/>
      <w:szCs w:val="22"/>
      <w:lang w:eastAsia="en-US"/>
    </w:rPr>
  </w:style>
  <w:style w:type="paragraph" w:customStyle="1" w:styleId="ListParagraph1">
    <w:name w:val="List Paragraph1"/>
    <w:basedOn w:val="Normal"/>
    <w:link w:val="ListParagraphChar"/>
    <w:uiPriority w:val="34"/>
    <w:qFormat/>
    <w:rsid w:val="00CE66B4"/>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sid w:val="00CE66B4"/>
    <w:rPr>
      <w:b/>
      <w:bCs/>
      <w:sz w:val="24"/>
      <w:szCs w:val="22"/>
      <w:lang w:eastAsia="en-US"/>
    </w:rPr>
  </w:style>
  <w:style w:type="character" w:customStyle="1" w:styleId="BodyTextFirstIndentChar">
    <w:name w:val="Body Text First Indent Char"/>
    <w:basedOn w:val="BodyTextChar"/>
    <w:link w:val="BodyTextFirstIndent"/>
    <w:qFormat/>
    <w:rsid w:val="00CE66B4"/>
    <w:rPr>
      <w:sz w:val="22"/>
      <w:szCs w:val="22"/>
      <w:lang w:eastAsia="en-US"/>
    </w:rPr>
  </w:style>
  <w:style w:type="paragraph" w:customStyle="1" w:styleId="2">
    <w:name w:val="我的正文首行2缩进"/>
    <w:basedOn w:val="Normal"/>
    <w:qFormat/>
    <w:rsid w:val="00CE66B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ListParagraph1"/>
    <w:uiPriority w:val="34"/>
    <w:qFormat/>
    <w:rsid w:val="00CE66B4"/>
    <w:rPr>
      <w:rFonts w:ascii="Calibri" w:hAnsi="Calibri" w:cs="Calibri"/>
      <w:sz w:val="22"/>
      <w:szCs w:val="22"/>
    </w:rPr>
  </w:style>
  <w:style w:type="character" w:customStyle="1" w:styleId="PlaceholderText1">
    <w:name w:val="Placeholder Text1"/>
    <w:basedOn w:val="DefaultParagraphFont"/>
    <w:uiPriority w:val="99"/>
    <w:semiHidden/>
    <w:qFormat/>
    <w:rsid w:val="00CE66B4"/>
    <w:rPr>
      <w:color w:val="808080"/>
    </w:rPr>
  </w:style>
  <w:style w:type="character" w:customStyle="1" w:styleId="CommentTextChar">
    <w:name w:val="Comment Text Char"/>
    <w:link w:val="CommentText"/>
    <w:qFormat/>
    <w:rsid w:val="00CE66B4"/>
    <w:rPr>
      <w:sz w:val="22"/>
      <w:szCs w:val="22"/>
      <w:lang w:eastAsia="en-US"/>
    </w:rPr>
  </w:style>
  <w:style w:type="paragraph" w:customStyle="1" w:styleId="B1">
    <w:name w:val="B1"/>
    <w:basedOn w:val="List"/>
    <w:link w:val="B1Char"/>
    <w:qFormat/>
    <w:rsid w:val="00CE66B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sid w:val="00CE66B4"/>
    <w:rPr>
      <w:rFonts w:eastAsia="Malgun Gothic"/>
      <w:lang w:val="en-GB" w:eastAsia="en-US"/>
    </w:rPr>
  </w:style>
  <w:style w:type="paragraph" w:styleId="ListParagraph">
    <w:name w:val="List Paragraph"/>
    <w:basedOn w:val="Normal"/>
    <w:uiPriority w:val="99"/>
    <w:rsid w:val="002402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F6FCAD-010D-49E4-AFF2-BB8AC6BA1C31}">
  <ds:schemaRefs>
    <ds:schemaRef ds:uri="http://schemas.openxmlformats.org/officeDocument/2006/bibliography"/>
  </ds:schemaRefs>
</ds:datastoreItem>
</file>

<file path=customXml/itemProps3.xml><?xml version="1.0" encoding="utf-8"?>
<ds:datastoreItem xmlns:ds="http://schemas.openxmlformats.org/officeDocument/2006/customXml" ds:itemID="{E2DF2184-7C76-408C-816B-8A57BE842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229</Words>
  <Characters>1307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Workman</dc:creator>
  <cp:lastModifiedBy>WF</cp:lastModifiedBy>
  <cp:revision>1</cp:revision>
  <cp:lastPrinted>2018-01-11T06:12:00Z</cp:lastPrinted>
  <dcterms:created xsi:type="dcterms:W3CDTF">2019-11-09T03:32:00Z</dcterms:created>
  <dcterms:modified xsi:type="dcterms:W3CDTF">2020-04-27T01:55:00Z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ies>
</file>